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76" w:rsidRPr="00CE6876" w:rsidRDefault="00CE6876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2647722"/>
      <w:r w:rsidRPr="00CE6876">
        <w:rPr>
          <w:rFonts w:ascii="Century" w:eastAsia="Calibri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876" w:rsidRPr="00CE6876" w:rsidRDefault="00CE6876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CE6876">
        <w:rPr>
          <w:rFonts w:ascii="Century" w:eastAsia="Calibri" w:hAnsi="Century"/>
          <w:sz w:val="32"/>
          <w:szCs w:val="32"/>
          <w:lang w:val="uk-UA"/>
        </w:rPr>
        <w:t>УКРАЇНА</w:t>
      </w:r>
    </w:p>
    <w:p w:rsidR="00CE6876" w:rsidRPr="00CE6876" w:rsidRDefault="00CE6876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b/>
          <w:sz w:val="32"/>
          <w:lang w:val="uk-UA"/>
        </w:rPr>
      </w:pPr>
      <w:r w:rsidRPr="00CE6876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:rsidR="00CE6876" w:rsidRPr="00CE6876" w:rsidRDefault="00CE6876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32"/>
          <w:lang w:val="uk-UA"/>
        </w:rPr>
      </w:pPr>
      <w:r w:rsidRPr="00CE6876">
        <w:rPr>
          <w:rFonts w:ascii="Century" w:eastAsia="Calibri" w:hAnsi="Century"/>
          <w:sz w:val="32"/>
          <w:lang w:val="uk-UA"/>
        </w:rPr>
        <w:t>ЛЬВІВСЬКОЇ ОБЛАСТІ</w:t>
      </w:r>
    </w:p>
    <w:p w:rsidR="00CE6876" w:rsidRPr="00CE6876" w:rsidRDefault="00E605B8" w:rsidP="00CE6876">
      <w:pPr>
        <w:shd w:val="clear" w:color="auto" w:fill="FFFFFF"/>
        <w:spacing w:line="276" w:lineRule="auto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>
        <w:rPr>
          <w:rFonts w:ascii="Century" w:eastAsia="Calibri" w:hAnsi="Century"/>
          <w:b/>
          <w:sz w:val="32"/>
          <w:szCs w:val="32"/>
          <w:lang w:val="uk-UA"/>
        </w:rPr>
        <w:t>22</w:t>
      </w:r>
      <w:r w:rsidR="00CE6876" w:rsidRPr="00CE6876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CE6876" w:rsidRPr="00CE6876" w:rsidRDefault="00CE6876" w:rsidP="00CE6876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val="uk-UA"/>
        </w:rPr>
      </w:pPr>
    </w:p>
    <w:p w:rsidR="00CE6876" w:rsidRDefault="00CE6876" w:rsidP="00CE6876">
      <w:pPr>
        <w:spacing w:line="276" w:lineRule="auto"/>
        <w:jc w:val="center"/>
        <w:rPr>
          <w:rFonts w:ascii="Century" w:hAnsi="Century"/>
          <w:bCs/>
          <w:sz w:val="32"/>
          <w:szCs w:val="32"/>
          <w:lang w:val="uk-UA"/>
        </w:rPr>
      </w:pPr>
      <w:r w:rsidRPr="00CE6876">
        <w:rPr>
          <w:rFonts w:ascii="Century" w:eastAsia="Calibri" w:hAnsi="Century"/>
          <w:b/>
          <w:sz w:val="36"/>
          <w:szCs w:val="36"/>
          <w:lang w:val="uk-UA"/>
        </w:rPr>
        <w:t xml:space="preserve">РІШЕННЯ № </w:t>
      </w:r>
      <w:r w:rsidR="002E238D" w:rsidRPr="00F8199B">
        <w:rPr>
          <w:rFonts w:ascii="Century" w:hAnsi="Century"/>
          <w:b/>
          <w:bCs/>
          <w:sz w:val="32"/>
          <w:szCs w:val="32"/>
          <w:lang w:val="uk-UA"/>
        </w:rPr>
        <w:t>22/22</w:t>
      </w:r>
      <w:r w:rsidR="00D05F57" w:rsidRPr="00F8199B">
        <w:rPr>
          <w:rFonts w:ascii="Century" w:hAnsi="Century"/>
          <w:b/>
          <w:bCs/>
          <w:sz w:val="32"/>
          <w:szCs w:val="32"/>
          <w:lang w:val="uk-UA"/>
        </w:rPr>
        <w:t>-4935</w:t>
      </w:r>
    </w:p>
    <w:p w:rsidR="00DD0565" w:rsidRPr="002E238D" w:rsidRDefault="00DD0565" w:rsidP="002E238D">
      <w:pPr>
        <w:spacing w:line="276" w:lineRule="auto"/>
        <w:rPr>
          <w:rFonts w:ascii="Century" w:eastAsia="Calibri" w:hAnsi="Century"/>
          <w:b/>
          <w:sz w:val="22"/>
          <w:szCs w:val="36"/>
          <w:lang w:val="uk-UA"/>
        </w:rPr>
      </w:pPr>
    </w:p>
    <w:p w:rsidR="00CE6876" w:rsidRPr="00DD0565" w:rsidRDefault="0050389F" w:rsidP="0050389F">
      <w:pPr>
        <w:rPr>
          <w:rFonts w:ascii="Century" w:eastAsia="Calibri" w:hAnsi="Century"/>
          <w:sz w:val="28"/>
          <w:szCs w:val="28"/>
          <w:lang w:val="uk-UA"/>
        </w:rPr>
      </w:pPr>
      <w:r w:rsidRPr="00DD0565">
        <w:rPr>
          <w:rFonts w:ascii="Century" w:eastAsia="Calibri" w:hAnsi="Century"/>
          <w:sz w:val="28"/>
          <w:szCs w:val="28"/>
          <w:lang w:val="uk-UA"/>
        </w:rPr>
        <w:t>від 26</w:t>
      </w:r>
      <w:r w:rsidR="00E605B8" w:rsidRPr="00DD0565">
        <w:rPr>
          <w:rFonts w:ascii="Century" w:eastAsia="Calibri" w:hAnsi="Century"/>
          <w:sz w:val="28"/>
          <w:szCs w:val="28"/>
          <w:lang w:val="uk-UA"/>
        </w:rPr>
        <w:t>травня</w:t>
      </w:r>
      <w:r w:rsidR="00CE6876" w:rsidRPr="00DD0565">
        <w:rPr>
          <w:rFonts w:ascii="Century" w:eastAsia="Calibri" w:hAnsi="Century"/>
          <w:sz w:val="28"/>
          <w:szCs w:val="28"/>
          <w:lang w:val="uk-UA"/>
        </w:rPr>
        <w:t xml:space="preserve"> 202</w:t>
      </w:r>
      <w:r w:rsidR="00E605B8" w:rsidRPr="00DD0565">
        <w:rPr>
          <w:rFonts w:ascii="Century" w:eastAsia="Calibri" w:hAnsi="Century"/>
          <w:sz w:val="28"/>
          <w:szCs w:val="28"/>
          <w:lang w:val="uk-UA"/>
        </w:rPr>
        <w:t>2</w:t>
      </w:r>
      <w:r w:rsidR="00CE6876" w:rsidRPr="00DD0565">
        <w:rPr>
          <w:rFonts w:ascii="Century" w:eastAsia="Calibri" w:hAnsi="Century"/>
          <w:sz w:val="28"/>
          <w:szCs w:val="28"/>
          <w:lang w:val="uk-UA"/>
        </w:rPr>
        <w:t xml:space="preserve"> року</w:t>
      </w:r>
      <w:r w:rsidRPr="00DD0565">
        <w:rPr>
          <w:rFonts w:ascii="Century" w:eastAsia="Calibri" w:hAnsi="Century"/>
          <w:sz w:val="28"/>
          <w:szCs w:val="28"/>
          <w:lang w:val="uk-UA"/>
        </w:rPr>
        <w:t xml:space="preserve">                                                             м. Городок</w:t>
      </w:r>
    </w:p>
    <w:bookmarkEnd w:id="0"/>
    <w:p w:rsidR="00DF74B9" w:rsidRPr="00DD0565" w:rsidRDefault="00DF74B9" w:rsidP="00DF74B9">
      <w:pPr>
        <w:rPr>
          <w:rFonts w:ascii="Century" w:hAnsi="Century"/>
          <w:sz w:val="28"/>
          <w:szCs w:val="28"/>
          <w:lang w:val="uk-UA"/>
        </w:rPr>
      </w:pPr>
    </w:p>
    <w:p w:rsidR="00A4127B" w:rsidRPr="00DD0565" w:rsidRDefault="00A4127B" w:rsidP="002E238D">
      <w:pPr>
        <w:tabs>
          <w:tab w:val="left" w:pos="0"/>
          <w:tab w:val="left" w:pos="5103"/>
          <w:tab w:val="left" w:pos="8959"/>
        </w:tabs>
        <w:spacing w:line="276" w:lineRule="auto"/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DD0565">
        <w:rPr>
          <w:rFonts w:ascii="Century" w:hAnsi="Century"/>
          <w:b/>
          <w:sz w:val="28"/>
          <w:szCs w:val="28"/>
          <w:lang w:val="uk-UA"/>
        </w:rPr>
        <w:t>Про затвердження Положення про діяльність аукціонної комісії для продажу об’єктів комунальної власності Город</w:t>
      </w:r>
      <w:r w:rsidR="0098445C" w:rsidRPr="00DD0565">
        <w:rPr>
          <w:rFonts w:ascii="Century" w:hAnsi="Century"/>
          <w:b/>
          <w:sz w:val="28"/>
          <w:szCs w:val="28"/>
          <w:lang w:val="uk-UA"/>
        </w:rPr>
        <w:t>оцької міської ради та складу аукціонної комісії</w:t>
      </w:r>
    </w:p>
    <w:p w:rsidR="00A4127B" w:rsidRPr="00DD0565" w:rsidRDefault="00A4127B" w:rsidP="00226BE8">
      <w:pPr>
        <w:tabs>
          <w:tab w:val="left" w:pos="0"/>
          <w:tab w:val="left" w:pos="5529"/>
          <w:tab w:val="left" w:pos="8959"/>
        </w:tabs>
        <w:ind w:right="4100"/>
        <w:rPr>
          <w:rFonts w:ascii="Century" w:hAnsi="Century"/>
          <w:b/>
          <w:sz w:val="28"/>
          <w:szCs w:val="28"/>
          <w:lang w:val="uk-UA"/>
        </w:rPr>
      </w:pPr>
    </w:p>
    <w:p w:rsidR="00CE6876" w:rsidRPr="00DD0565" w:rsidRDefault="00CE6876" w:rsidP="0050389F">
      <w:pPr>
        <w:spacing w:line="276" w:lineRule="auto"/>
        <w:ind w:firstLine="855"/>
        <w:jc w:val="both"/>
        <w:rPr>
          <w:rFonts w:ascii="Century" w:hAnsi="Century"/>
          <w:sz w:val="28"/>
          <w:szCs w:val="28"/>
          <w:lang w:val="uk-UA"/>
        </w:rPr>
      </w:pPr>
      <w:r w:rsidRPr="00DD0565">
        <w:rPr>
          <w:rFonts w:ascii="Century" w:hAnsi="Century"/>
          <w:sz w:val="28"/>
          <w:szCs w:val="28"/>
          <w:lang w:val="uk-UA"/>
        </w:rPr>
        <w:t>Відповідно ст.19, ст.43, ст.60 Закону України 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об'єктів малої приватизації та визначення додаткових умов продажу, затвердженого постановою Кабінету Міністрів України від 10.05.2018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Pr="00DD0565">
        <w:rPr>
          <w:rFonts w:ascii="Century" w:hAnsi="Century"/>
          <w:sz w:val="28"/>
          <w:szCs w:val="28"/>
          <w:lang w:val="uk-UA"/>
        </w:rPr>
        <w:t>р. за №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Pr="00DD0565">
        <w:rPr>
          <w:rFonts w:ascii="Century" w:hAnsi="Century"/>
          <w:sz w:val="28"/>
          <w:szCs w:val="28"/>
          <w:lang w:val="uk-UA"/>
        </w:rPr>
        <w:t>432,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враховуючи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рішення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E605B8" w:rsidRPr="00DD0565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міської ради №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22/18-4202 від 26 січня 2022 року «Про визначення органу приватизації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об’єктів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комунальної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власності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територіальної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громади</w:t>
      </w:r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E605B8" w:rsidRPr="00DD0565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2242F8">
        <w:rPr>
          <w:rFonts w:ascii="Century" w:hAnsi="Century"/>
          <w:sz w:val="28"/>
          <w:szCs w:val="28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lang w:val="uk-UA"/>
        </w:rPr>
        <w:t>міської ради»</w:t>
      </w:r>
      <w:r w:rsidR="0050389F" w:rsidRPr="00DD0565">
        <w:rPr>
          <w:rFonts w:ascii="Century" w:hAnsi="Century"/>
          <w:sz w:val="28"/>
          <w:szCs w:val="28"/>
          <w:lang w:val="uk-UA"/>
        </w:rPr>
        <w:t xml:space="preserve">, </w:t>
      </w:r>
      <w:r w:rsidRPr="00DD0565">
        <w:rPr>
          <w:rFonts w:ascii="Century" w:hAnsi="Century"/>
          <w:sz w:val="28"/>
          <w:szCs w:val="28"/>
          <w:lang w:val="uk-UA"/>
        </w:rPr>
        <w:t>міська рада</w:t>
      </w:r>
    </w:p>
    <w:p w:rsidR="00DD0565" w:rsidRPr="00DD0565" w:rsidRDefault="00DD0565" w:rsidP="0050389F">
      <w:pPr>
        <w:spacing w:line="276" w:lineRule="auto"/>
        <w:ind w:firstLine="855"/>
        <w:jc w:val="both"/>
        <w:rPr>
          <w:rFonts w:ascii="Century" w:hAnsi="Century"/>
          <w:sz w:val="28"/>
          <w:szCs w:val="28"/>
          <w:lang w:val="uk-UA"/>
        </w:rPr>
      </w:pPr>
    </w:p>
    <w:p w:rsidR="00CE6876" w:rsidRPr="00DD0565" w:rsidRDefault="00CE6876" w:rsidP="0050389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DD0565">
        <w:rPr>
          <w:rFonts w:ascii="Century" w:hAnsi="Century"/>
          <w:b/>
          <w:bCs/>
          <w:sz w:val="28"/>
          <w:szCs w:val="28"/>
        </w:rPr>
        <w:t>ВИРІШИЛА:</w:t>
      </w:r>
    </w:p>
    <w:p w:rsidR="00CE6876" w:rsidRPr="00DD0565" w:rsidRDefault="00CE6876" w:rsidP="00CE6876">
      <w:pPr>
        <w:numPr>
          <w:ilvl w:val="0"/>
          <w:numId w:val="3"/>
        </w:num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DD0565">
        <w:rPr>
          <w:rFonts w:ascii="Century" w:hAnsi="Century"/>
          <w:sz w:val="28"/>
          <w:szCs w:val="28"/>
          <w:lang w:val="uk-UA"/>
        </w:rPr>
        <w:t>Затвердити положення про діяльність аукціонної комісії для продажу об’єктів комунальної власності Городоцької міської ради (додається).</w:t>
      </w:r>
    </w:p>
    <w:p w:rsidR="00A12E35" w:rsidRDefault="00CE6876" w:rsidP="00E605B8">
      <w:pPr>
        <w:numPr>
          <w:ilvl w:val="0"/>
          <w:numId w:val="3"/>
        </w:numPr>
        <w:tabs>
          <w:tab w:val="num" w:pos="1254"/>
        </w:tabs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DD0565">
        <w:rPr>
          <w:rFonts w:ascii="Century" w:hAnsi="Century"/>
          <w:sz w:val="28"/>
          <w:szCs w:val="28"/>
          <w:lang w:val="uk-UA"/>
        </w:rPr>
        <w:t>Затвердити аукціонну комісію для продажу об’єктів комунальної власності Городоцької міської ради у такому складі:</w:t>
      </w:r>
    </w:p>
    <w:p w:rsidR="00F8199B" w:rsidRPr="00DD0565" w:rsidRDefault="00F8199B" w:rsidP="00F8199B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/>
      </w:tblPr>
      <w:tblGrid>
        <w:gridCol w:w="4445"/>
        <w:gridCol w:w="4627"/>
      </w:tblGrid>
      <w:tr w:rsidR="00CE6876" w:rsidRPr="00DD0565" w:rsidTr="006B290C">
        <w:tc>
          <w:tcPr>
            <w:tcW w:w="4445" w:type="dxa"/>
            <w:hideMark/>
          </w:tcPr>
          <w:p w:rsidR="00CE6876" w:rsidRPr="00DD0565" w:rsidRDefault="00CE6876" w:rsidP="006B290C">
            <w:pPr>
              <w:tabs>
                <w:tab w:val="num" w:pos="1254"/>
              </w:tabs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b/>
                <w:sz w:val="28"/>
                <w:szCs w:val="28"/>
                <w:lang w:val="uk-UA"/>
              </w:rPr>
              <w:t>Голова комісії</w:t>
            </w: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:</w:t>
            </w:r>
          </w:p>
          <w:p w:rsidR="00CE6876" w:rsidRPr="00DD0565" w:rsidRDefault="00CE6876" w:rsidP="006B290C">
            <w:pPr>
              <w:tabs>
                <w:tab w:val="num" w:pos="1254"/>
              </w:tabs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Перший заступник міського голови</w:t>
            </w:r>
          </w:p>
        </w:tc>
        <w:tc>
          <w:tcPr>
            <w:tcW w:w="4627" w:type="dxa"/>
          </w:tcPr>
          <w:p w:rsidR="00CE6876" w:rsidRPr="00DD0565" w:rsidRDefault="00CE6876" w:rsidP="006B290C">
            <w:pPr>
              <w:tabs>
                <w:tab w:val="num" w:pos="1254"/>
              </w:tabs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DD0565" w:rsidRDefault="00CE6876" w:rsidP="006B290C">
            <w:pPr>
              <w:tabs>
                <w:tab w:val="num" w:pos="1254"/>
              </w:tabs>
              <w:ind w:left="409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Комнатний</w:t>
            </w:r>
            <w:proofErr w:type="spellEnd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 xml:space="preserve"> Любомир Григорович</w:t>
            </w:r>
          </w:p>
        </w:tc>
      </w:tr>
      <w:tr w:rsidR="00CE6876" w:rsidRPr="00DD0565" w:rsidTr="006B290C">
        <w:tc>
          <w:tcPr>
            <w:tcW w:w="4445" w:type="dxa"/>
            <w:hideMark/>
          </w:tcPr>
          <w:p w:rsidR="00CE6876" w:rsidRPr="00DD0565" w:rsidRDefault="00CE6876" w:rsidP="006B290C">
            <w:pPr>
              <w:tabs>
                <w:tab w:val="num" w:pos="1254"/>
              </w:tabs>
              <w:jc w:val="both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b/>
                <w:sz w:val="28"/>
                <w:szCs w:val="28"/>
                <w:lang w:val="uk-UA"/>
              </w:rPr>
              <w:t>Секретар комісії:</w:t>
            </w:r>
          </w:p>
          <w:p w:rsidR="00CE6876" w:rsidRPr="00DD0565" w:rsidRDefault="00E605B8" w:rsidP="006B290C">
            <w:pPr>
              <w:tabs>
                <w:tab w:val="num" w:pos="1254"/>
              </w:tabs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Начальник відділу публічних закупівель та комунального майна</w:t>
            </w:r>
          </w:p>
        </w:tc>
        <w:tc>
          <w:tcPr>
            <w:tcW w:w="4627" w:type="dxa"/>
          </w:tcPr>
          <w:p w:rsidR="00CE6876" w:rsidRPr="00DD0565" w:rsidRDefault="00CE6876" w:rsidP="006B290C">
            <w:pPr>
              <w:tabs>
                <w:tab w:val="num" w:pos="1254"/>
              </w:tabs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DD0565" w:rsidRDefault="00E605B8" w:rsidP="006B290C">
            <w:pPr>
              <w:tabs>
                <w:tab w:val="num" w:pos="1254"/>
              </w:tabs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Кушнір Марія Ігорівна</w:t>
            </w:r>
          </w:p>
          <w:p w:rsidR="00CE6876" w:rsidRPr="00DD0565" w:rsidRDefault="00CE6876" w:rsidP="006B290C">
            <w:pPr>
              <w:tabs>
                <w:tab w:val="num" w:pos="1254"/>
              </w:tabs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E6876" w:rsidRPr="00DD0565" w:rsidTr="006B290C">
        <w:trPr>
          <w:trHeight w:val="242"/>
        </w:trPr>
        <w:tc>
          <w:tcPr>
            <w:tcW w:w="4445" w:type="dxa"/>
          </w:tcPr>
          <w:p w:rsidR="00CE6876" w:rsidRPr="00DD0565" w:rsidRDefault="00CE6876" w:rsidP="006B290C">
            <w:pPr>
              <w:jc w:val="both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b/>
                <w:sz w:val="28"/>
                <w:szCs w:val="28"/>
                <w:lang w:val="uk-UA"/>
              </w:rPr>
              <w:lastRenderedPageBreak/>
              <w:t>Члени комісії:</w:t>
            </w:r>
          </w:p>
        </w:tc>
        <w:tc>
          <w:tcPr>
            <w:tcW w:w="4627" w:type="dxa"/>
          </w:tcPr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E6876" w:rsidRPr="00DD0565" w:rsidTr="006B290C">
        <w:tc>
          <w:tcPr>
            <w:tcW w:w="4445" w:type="dxa"/>
            <w:hideMark/>
          </w:tcPr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4627" w:type="dxa"/>
            <w:hideMark/>
          </w:tcPr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Кузик</w:t>
            </w:r>
            <w:proofErr w:type="spellEnd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 xml:space="preserve"> Наталія Владиславівна</w:t>
            </w:r>
          </w:p>
        </w:tc>
      </w:tr>
      <w:tr w:rsidR="00CE6876" w:rsidRPr="00DD0565" w:rsidTr="006B290C">
        <w:tc>
          <w:tcPr>
            <w:tcW w:w="4445" w:type="dxa"/>
          </w:tcPr>
          <w:p w:rsidR="00CE6876" w:rsidRPr="00DD0565" w:rsidRDefault="00E605B8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Головний</w:t>
            </w:r>
            <w:r w:rsidR="00CE6876" w:rsidRPr="00DD0565">
              <w:rPr>
                <w:rFonts w:ascii="Century" w:hAnsi="Century"/>
                <w:sz w:val="28"/>
                <w:szCs w:val="28"/>
                <w:lang w:val="uk-UA"/>
              </w:rPr>
              <w:t xml:space="preserve"> спеціаліст відділу економічного розвитку, інвестицій та МТД </w:t>
            </w:r>
          </w:p>
        </w:tc>
        <w:tc>
          <w:tcPr>
            <w:tcW w:w="4627" w:type="dxa"/>
          </w:tcPr>
          <w:p w:rsidR="00CE6876" w:rsidRPr="00DD0565" w:rsidRDefault="00E605B8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Грецко</w:t>
            </w:r>
            <w:proofErr w:type="spellEnd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 xml:space="preserve"> Тетяна Зіновіївна</w:t>
            </w:r>
          </w:p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E6876" w:rsidRPr="00DD0565" w:rsidTr="006B290C">
        <w:tc>
          <w:tcPr>
            <w:tcW w:w="4445" w:type="dxa"/>
            <w:hideMark/>
          </w:tcPr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Завідувач юридичного сектору</w:t>
            </w:r>
          </w:p>
        </w:tc>
        <w:tc>
          <w:tcPr>
            <w:tcW w:w="4627" w:type="dxa"/>
          </w:tcPr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Несімко</w:t>
            </w:r>
            <w:proofErr w:type="spellEnd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 xml:space="preserve"> Микола Петрович</w:t>
            </w:r>
          </w:p>
        </w:tc>
      </w:tr>
      <w:tr w:rsidR="00CE6876" w:rsidRPr="00DD0565" w:rsidTr="006B290C">
        <w:tc>
          <w:tcPr>
            <w:tcW w:w="4445" w:type="dxa"/>
          </w:tcPr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Депутат Городоцької міської ради</w:t>
            </w:r>
          </w:p>
        </w:tc>
        <w:tc>
          <w:tcPr>
            <w:tcW w:w="4627" w:type="dxa"/>
          </w:tcPr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Мєскало</w:t>
            </w:r>
            <w:proofErr w:type="spellEnd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 xml:space="preserve"> Іван </w:t>
            </w: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Стефанович</w:t>
            </w:r>
            <w:proofErr w:type="spellEnd"/>
          </w:p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(за згодою)</w:t>
            </w:r>
          </w:p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CE6876" w:rsidRPr="00DD0565" w:rsidTr="006B290C">
        <w:tc>
          <w:tcPr>
            <w:tcW w:w="4445" w:type="dxa"/>
            <w:hideMark/>
          </w:tcPr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Депутат Городоцької міської ради</w:t>
            </w:r>
          </w:p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Депутат Городоцької міської ради</w:t>
            </w:r>
          </w:p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Депутат Городоцької міської ради</w:t>
            </w:r>
          </w:p>
        </w:tc>
        <w:tc>
          <w:tcPr>
            <w:tcW w:w="4627" w:type="dxa"/>
            <w:hideMark/>
          </w:tcPr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Пуцило</w:t>
            </w:r>
            <w:proofErr w:type="spellEnd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 xml:space="preserve"> Володимир </w:t>
            </w: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Стефанович</w:t>
            </w:r>
            <w:proofErr w:type="spellEnd"/>
          </w:p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(за згодою)</w:t>
            </w:r>
          </w:p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Желих</w:t>
            </w:r>
            <w:proofErr w:type="spellEnd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 xml:space="preserve"> Володимир Михайлович</w:t>
            </w:r>
          </w:p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(за згодою)</w:t>
            </w:r>
          </w:p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Дунас</w:t>
            </w:r>
            <w:proofErr w:type="spellEnd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 xml:space="preserve"> Роман </w:t>
            </w:r>
            <w:proofErr w:type="spellStart"/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Теодозійович</w:t>
            </w:r>
            <w:proofErr w:type="spellEnd"/>
          </w:p>
          <w:p w:rsidR="00CE6876" w:rsidRPr="00DD0565" w:rsidRDefault="00CE6876" w:rsidP="006B290C">
            <w:pPr>
              <w:ind w:left="409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DD0565">
              <w:rPr>
                <w:rFonts w:ascii="Century" w:hAnsi="Century"/>
                <w:sz w:val="28"/>
                <w:szCs w:val="28"/>
                <w:lang w:val="uk-UA"/>
              </w:rPr>
              <w:t>(за згодою)</w:t>
            </w:r>
          </w:p>
        </w:tc>
      </w:tr>
      <w:tr w:rsidR="00CE6876" w:rsidRPr="00DD0565" w:rsidTr="006B290C">
        <w:tc>
          <w:tcPr>
            <w:tcW w:w="4445" w:type="dxa"/>
          </w:tcPr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4627" w:type="dxa"/>
          </w:tcPr>
          <w:p w:rsidR="00CE6876" w:rsidRPr="00DD0565" w:rsidRDefault="00CE6876" w:rsidP="006B290C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</w:tbl>
    <w:p w:rsidR="002E238D" w:rsidRPr="002E238D" w:rsidRDefault="002E238D" w:rsidP="002E238D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Century" w:hAnsi="Century"/>
          <w:bCs/>
          <w:sz w:val="28"/>
          <w:szCs w:val="28"/>
          <w:lang w:val="uk-UA"/>
        </w:rPr>
      </w:pPr>
      <w:bookmarkStart w:id="1" w:name="_GoBack"/>
      <w:bookmarkStart w:id="2" w:name="_Hlk104305353"/>
      <w:bookmarkEnd w:id="1"/>
    </w:p>
    <w:p w:rsidR="00CE6876" w:rsidRPr="00DD0565" w:rsidRDefault="00CE6876" w:rsidP="002E238D">
      <w:pPr>
        <w:numPr>
          <w:ilvl w:val="0"/>
          <w:numId w:val="3"/>
        </w:numPr>
        <w:shd w:val="clear" w:color="auto" w:fill="FFFFFF"/>
        <w:tabs>
          <w:tab w:val="left" w:pos="142"/>
          <w:tab w:val="num" w:pos="709"/>
        </w:tabs>
        <w:spacing w:line="276" w:lineRule="auto"/>
        <w:jc w:val="both"/>
        <w:rPr>
          <w:rFonts w:ascii="Century" w:hAnsi="Century"/>
          <w:bCs/>
          <w:sz w:val="28"/>
          <w:szCs w:val="28"/>
          <w:lang w:val="uk-UA"/>
        </w:rPr>
      </w:pPr>
      <w:r w:rsidRPr="00DD0565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Рішення сесії Городоцької міської ради від </w:t>
      </w:r>
      <w:r w:rsidR="00E605B8" w:rsidRPr="00DD0565">
        <w:rPr>
          <w:rFonts w:ascii="Century" w:hAnsi="Century"/>
          <w:sz w:val="28"/>
          <w:szCs w:val="28"/>
          <w:shd w:val="clear" w:color="auto" w:fill="FFFFFF"/>
          <w:lang w:val="uk-UA"/>
        </w:rPr>
        <w:t>25лютого</w:t>
      </w:r>
      <w:r w:rsidRPr="00DD0565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20</w:t>
      </w:r>
      <w:r w:rsidR="00E605B8" w:rsidRPr="00DD0565">
        <w:rPr>
          <w:rFonts w:ascii="Century" w:hAnsi="Century"/>
          <w:sz w:val="28"/>
          <w:szCs w:val="28"/>
          <w:shd w:val="clear" w:color="auto" w:fill="FFFFFF"/>
          <w:lang w:val="uk-UA"/>
        </w:rPr>
        <w:t>21</w:t>
      </w:r>
      <w:r w:rsidRPr="00DD0565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року №</w:t>
      </w:r>
      <w:r w:rsidR="002242F8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</w:t>
      </w:r>
      <w:r w:rsidR="00E605B8" w:rsidRPr="00DD0565">
        <w:rPr>
          <w:rFonts w:ascii="Century" w:hAnsi="Century"/>
          <w:sz w:val="28"/>
          <w:szCs w:val="28"/>
          <w:shd w:val="clear" w:color="auto" w:fill="FFFFFF"/>
          <w:lang w:val="uk-UA"/>
        </w:rPr>
        <w:t>458</w:t>
      </w:r>
      <w:r w:rsidRPr="00DD0565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«Про затвердження Положення про діяльність аукціонної комісії для продажу об’єктів комунальної власності </w:t>
      </w:r>
      <w:r w:rsidR="00E605B8" w:rsidRPr="00DD0565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Городоцької міської ради </w:t>
      </w:r>
      <w:r w:rsidRPr="00DD0565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та складу аукціонної комісії» </w:t>
      </w:r>
      <w:r w:rsidRPr="00DD0565">
        <w:rPr>
          <w:rFonts w:ascii="Century" w:hAnsi="Century"/>
          <w:bCs/>
          <w:sz w:val="28"/>
          <w:szCs w:val="28"/>
          <w:lang w:val="uk-UA"/>
        </w:rPr>
        <w:t>визнати таким, що втратило чинність</w:t>
      </w:r>
      <w:bookmarkEnd w:id="2"/>
      <w:r w:rsidRPr="00DD0565">
        <w:rPr>
          <w:rFonts w:ascii="Century" w:hAnsi="Century"/>
          <w:bCs/>
          <w:sz w:val="28"/>
          <w:szCs w:val="28"/>
          <w:lang w:val="uk-UA"/>
        </w:rPr>
        <w:t>.</w:t>
      </w:r>
    </w:p>
    <w:p w:rsidR="00E605B8" w:rsidRPr="00DD0565" w:rsidRDefault="00E605B8" w:rsidP="002E238D">
      <w:pPr>
        <w:numPr>
          <w:ilvl w:val="0"/>
          <w:numId w:val="3"/>
        </w:numPr>
        <w:shd w:val="clear" w:color="auto" w:fill="FFFFFF"/>
        <w:tabs>
          <w:tab w:val="left" w:pos="142"/>
          <w:tab w:val="num" w:pos="709"/>
        </w:tabs>
        <w:spacing w:line="276" w:lineRule="auto"/>
        <w:jc w:val="both"/>
        <w:rPr>
          <w:rFonts w:ascii="Century" w:hAnsi="Century"/>
          <w:bCs/>
          <w:sz w:val="28"/>
          <w:szCs w:val="28"/>
          <w:lang w:val="uk-UA"/>
        </w:rPr>
      </w:pPr>
      <w:r w:rsidRPr="00DD0565">
        <w:rPr>
          <w:rFonts w:ascii="Century" w:hAnsi="Century"/>
          <w:bCs/>
          <w:sz w:val="28"/>
          <w:szCs w:val="28"/>
          <w:lang w:val="uk-UA"/>
        </w:rPr>
        <w:t>Рішення сесії Городоцької міської ради від 24червня 2021 року №</w:t>
      </w:r>
      <w:r w:rsidR="002242F8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DD0565">
        <w:rPr>
          <w:rFonts w:ascii="Century" w:hAnsi="Century"/>
          <w:bCs/>
          <w:sz w:val="28"/>
          <w:szCs w:val="28"/>
          <w:lang w:val="uk-UA"/>
        </w:rPr>
        <w:t xml:space="preserve">1626 «Про внесення змін в рішення </w:t>
      </w:r>
      <w:proofErr w:type="spellStart"/>
      <w:r w:rsidRPr="00DD0565">
        <w:rPr>
          <w:rFonts w:ascii="Century" w:hAnsi="Century"/>
          <w:bCs/>
          <w:sz w:val="28"/>
          <w:szCs w:val="28"/>
          <w:lang w:val="uk-UA"/>
        </w:rPr>
        <w:t>Городоцької</w:t>
      </w:r>
      <w:proofErr w:type="spellEnd"/>
      <w:r w:rsidRPr="00DD0565">
        <w:rPr>
          <w:rFonts w:ascii="Century" w:hAnsi="Century"/>
          <w:bCs/>
          <w:sz w:val="28"/>
          <w:szCs w:val="28"/>
          <w:lang w:val="uk-UA"/>
        </w:rPr>
        <w:t xml:space="preserve"> міської ради  №</w:t>
      </w:r>
      <w:r w:rsidR="002242F8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DD0565">
        <w:rPr>
          <w:rFonts w:ascii="Century" w:hAnsi="Century"/>
          <w:bCs/>
          <w:sz w:val="28"/>
          <w:szCs w:val="28"/>
          <w:lang w:val="uk-UA"/>
        </w:rPr>
        <w:t>458 від 25.02.2021 року «Про затвердження Положення про діяльність аукціонної комісії для продажу об’єктів комунальної власності Городоцької міської ради  та складу аукціонної комісії» визнати таким, що втратило чинність</w:t>
      </w:r>
      <w:r w:rsidR="0050389F" w:rsidRPr="00DD0565">
        <w:rPr>
          <w:rFonts w:ascii="Century" w:hAnsi="Century"/>
          <w:bCs/>
          <w:sz w:val="28"/>
          <w:szCs w:val="28"/>
          <w:lang w:val="uk-UA"/>
        </w:rPr>
        <w:t>.</w:t>
      </w:r>
    </w:p>
    <w:p w:rsidR="00CE6876" w:rsidRDefault="00CE6876" w:rsidP="002E238D">
      <w:pPr>
        <w:widowControl w:val="0"/>
        <w:numPr>
          <w:ilvl w:val="0"/>
          <w:numId w:val="3"/>
        </w:numPr>
        <w:tabs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DD0565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на </w:t>
      </w:r>
      <w:r w:rsidR="0050389F" w:rsidRPr="00DD0565">
        <w:rPr>
          <w:rFonts w:ascii="Century" w:hAnsi="Century"/>
          <w:sz w:val="28"/>
          <w:szCs w:val="28"/>
          <w:lang w:val="uk-UA"/>
        </w:rPr>
        <w:t xml:space="preserve">постійну </w:t>
      </w:r>
      <w:r w:rsidRPr="00DD0565">
        <w:rPr>
          <w:rFonts w:ascii="Century" w:hAnsi="Century"/>
          <w:sz w:val="28"/>
          <w:szCs w:val="28"/>
          <w:lang w:val="uk-UA"/>
        </w:rPr>
        <w:t>комісію з питань бюджету, соціально-економічного розвитку, кому</w:t>
      </w:r>
      <w:r w:rsidR="0050389F" w:rsidRPr="00DD0565">
        <w:rPr>
          <w:rFonts w:ascii="Century" w:hAnsi="Century"/>
          <w:sz w:val="28"/>
          <w:szCs w:val="28"/>
          <w:lang w:val="uk-UA"/>
        </w:rPr>
        <w:t>нального майна і приватизації (</w:t>
      </w:r>
      <w:r w:rsidRPr="00DD0565">
        <w:rPr>
          <w:rFonts w:ascii="Century" w:hAnsi="Century"/>
          <w:sz w:val="28"/>
          <w:szCs w:val="28"/>
          <w:lang w:val="uk-UA"/>
        </w:rPr>
        <w:t>І.</w:t>
      </w:r>
      <w:proofErr w:type="spellStart"/>
      <w:r w:rsidRPr="00DD0565">
        <w:rPr>
          <w:rFonts w:ascii="Century" w:hAnsi="Century"/>
          <w:sz w:val="28"/>
          <w:szCs w:val="28"/>
          <w:lang w:val="uk-UA"/>
        </w:rPr>
        <w:t>Мєскало</w:t>
      </w:r>
      <w:proofErr w:type="spellEnd"/>
      <w:r w:rsidRPr="00DD0565">
        <w:rPr>
          <w:rFonts w:ascii="Century" w:hAnsi="Century"/>
          <w:sz w:val="28"/>
          <w:szCs w:val="28"/>
          <w:lang w:val="uk-UA"/>
        </w:rPr>
        <w:t xml:space="preserve">) та першого заступника міського голови </w:t>
      </w:r>
      <w:proofErr w:type="spellStart"/>
      <w:r w:rsidRPr="00DD0565">
        <w:rPr>
          <w:rFonts w:ascii="Century" w:hAnsi="Century"/>
          <w:sz w:val="28"/>
          <w:szCs w:val="28"/>
          <w:lang w:val="uk-UA"/>
        </w:rPr>
        <w:t>Комнатного</w:t>
      </w:r>
      <w:proofErr w:type="spellEnd"/>
      <w:r w:rsidRPr="00DD0565">
        <w:rPr>
          <w:rFonts w:ascii="Century" w:hAnsi="Century"/>
          <w:sz w:val="28"/>
          <w:szCs w:val="28"/>
          <w:lang w:val="uk-UA"/>
        </w:rPr>
        <w:t xml:space="preserve"> Л.Г.</w:t>
      </w:r>
    </w:p>
    <w:p w:rsidR="00A40353" w:rsidRDefault="00A40353" w:rsidP="00A4035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:rsidR="006B5273" w:rsidRPr="00CE6876" w:rsidRDefault="00DF74B9" w:rsidP="00E605B8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CE6876">
        <w:rPr>
          <w:rFonts w:ascii="Century" w:hAnsi="Century"/>
          <w:b/>
          <w:sz w:val="28"/>
          <w:szCs w:val="28"/>
          <w:lang w:val="uk-UA"/>
        </w:rPr>
        <w:t>Міський голова</w:t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2E238D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ED559A" w:rsidRPr="00CE6876">
        <w:rPr>
          <w:rFonts w:ascii="Century" w:hAnsi="Century"/>
          <w:b/>
          <w:sz w:val="28"/>
          <w:szCs w:val="28"/>
          <w:lang w:val="uk-UA"/>
        </w:rPr>
        <w:tab/>
      </w:r>
      <w:r w:rsidR="00CE6876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E605B8" w:rsidRPr="00DD0565" w:rsidRDefault="006B5273" w:rsidP="00E605B8">
      <w:pPr>
        <w:pStyle w:val="a7"/>
        <w:shd w:val="clear" w:color="auto" w:fill="FFFFFF"/>
        <w:spacing w:before="0" w:beforeAutospacing="0" w:after="0" w:afterAutospacing="0"/>
        <w:ind w:left="4956" w:firstLine="708"/>
        <w:textAlignment w:val="baseline"/>
        <w:rPr>
          <w:rFonts w:ascii="Century" w:hAnsi="Century"/>
          <w:lang w:val="uk-UA" w:eastAsia="uk-UA"/>
        </w:rPr>
      </w:pPr>
      <w:r w:rsidRPr="00CE6876">
        <w:rPr>
          <w:rFonts w:ascii="Century" w:hAnsi="Century"/>
          <w:b/>
          <w:sz w:val="28"/>
          <w:szCs w:val="28"/>
          <w:lang w:val="uk-UA"/>
        </w:rPr>
        <w:br w:type="page"/>
      </w:r>
      <w:r w:rsidR="00E605B8" w:rsidRPr="00DD0565">
        <w:rPr>
          <w:rFonts w:ascii="Century" w:hAnsi="Century"/>
          <w:lang w:val="uk-UA" w:eastAsia="uk-UA"/>
        </w:rPr>
        <w:lastRenderedPageBreak/>
        <w:t>Додаток</w:t>
      </w:r>
    </w:p>
    <w:p w:rsidR="00E605B8" w:rsidRPr="00DD0565" w:rsidRDefault="00E605B8" w:rsidP="00E605B8">
      <w:pPr>
        <w:shd w:val="clear" w:color="auto" w:fill="FFFFFF"/>
        <w:suppressAutoHyphens/>
        <w:ind w:left="4956" w:firstLine="708"/>
        <w:textAlignment w:val="baseline"/>
        <w:rPr>
          <w:rFonts w:ascii="Century" w:hAnsi="Century"/>
          <w:lang w:val="uk-UA" w:eastAsia="ar-SA"/>
        </w:rPr>
      </w:pPr>
      <w:r w:rsidRPr="00DD0565">
        <w:rPr>
          <w:rFonts w:ascii="Century" w:hAnsi="Century"/>
          <w:lang w:val="uk-UA" w:eastAsia="ar-SA"/>
        </w:rPr>
        <w:t>до рішення сесії міської ради</w:t>
      </w:r>
    </w:p>
    <w:p w:rsidR="00E605B8" w:rsidRPr="00E605B8" w:rsidRDefault="0050389F" w:rsidP="00E605B8">
      <w:pPr>
        <w:shd w:val="clear" w:color="auto" w:fill="FFFFFF"/>
        <w:suppressAutoHyphens/>
        <w:ind w:left="4956" w:firstLine="708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DD0565">
        <w:rPr>
          <w:rFonts w:ascii="Century" w:hAnsi="Century"/>
          <w:lang w:val="uk-UA" w:eastAsia="ar-SA"/>
        </w:rPr>
        <w:t xml:space="preserve">від </w:t>
      </w:r>
      <w:r w:rsidR="00274A2D">
        <w:rPr>
          <w:rFonts w:ascii="Century" w:hAnsi="Century"/>
          <w:lang w:val="uk-UA" w:eastAsia="ar-SA"/>
        </w:rPr>
        <w:t>2</w:t>
      </w:r>
      <w:r w:rsidR="00274A2D" w:rsidRPr="002242F8">
        <w:rPr>
          <w:rFonts w:ascii="Century" w:hAnsi="Century"/>
          <w:lang w:val="uk-UA" w:eastAsia="ar-SA"/>
        </w:rPr>
        <w:t>6</w:t>
      </w:r>
      <w:r w:rsidR="00E605B8" w:rsidRPr="00DD0565">
        <w:rPr>
          <w:rFonts w:ascii="Century" w:hAnsi="Century"/>
          <w:lang w:val="uk-UA" w:eastAsia="ar-SA"/>
        </w:rPr>
        <w:t xml:space="preserve">.05.2022 </w:t>
      </w:r>
      <w:r w:rsidRPr="00DD0565">
        <w:rPr>
          <w:rFonts w:ascii="Century" w:hAnsi="Century"/>
          <w:lang w:val="uk-UA" w:eastAsia="ar-SA"/>
        </w:rPr>
        <w:t xml:space="preserve">р. </w:t>
      </w:r>
      <w:r w:rsidR="00E605B8" w:rsidRPr="00DD0565">
        <w:rPr>
          <w:rFonts w:ascii="Century" w:hAnsi="Century"/>
          <w:lang w:val="uk-UA" w:eastAsia="ar-SA"/>
        </w:rPr>
        <w:t xml:space="preserve">№  </w:t>
      </w:r>
      <w:r w:rsidR="002E238D">
        <w:rPr>
          <w:rFonts w:ascii="Century" w:hAnsi="Century"/>
          <w:bCs/>
          <w:lang w:val="uk-UA"/>
        </w:rPr>
        <w:t>22/22</w:t>
      </w:r>
      <w:r w:rsidR="00DD0565" w:rsidRPr="00BF1138">
        <w:rPr>
          <w:rFonts w:ascii="Century" w:hAnsi="Century"/>
          <w:bCs/>
          <w:lang w:val="uk-UA"/>
        </w:rPr>
        <w:t>-49</w:t>
      </w:r>
      <w:r w:rsidR="00DD0565" w:rsidRPr="00DD0565">
        <w:rPr>
          <w:rFonts w:ascii="Century" w:hAnsi="Century"/>
          <w:bCs/>
          <w:lang w:val="uk-UA"/>
        </w:rPr>
        <w:t>35</w:t>
      </w:r>
    </w:p>
    <w:p w:rsidR="00E605B8" w:rsidRDefault="00E605B8" w:rsidP="00E605B8">
      <w:pPr>
        <w:shd w:val="clear" w:color="auto" w:fill="FFFFFF"/>
        <w:suppressAutoHyphens/>
        <w:jc w:val="right"/>
        <w:textAlignment w:val="baseline"/>
        <w:rPr>
          <w:rFonts w:ascii="Century" w:hAnsi="Century"/>
          <w:color w:val="404040"/>
          <w:sz w:val="28"/>
          <w:szCs w:val="28"/>
          <w:lang w:val="uk-UA" w:eastAsia="ar-SA"/>
        </w:rPr>
      </w:pPr>
    </w:p>
    <w:p w:rsidR="00DD0565" w:rsidRPr="00E605B8" w:rsidRDefault="00DD0565" w:rsidP="00E605B8">
      <w:pPr>
        <w:shd w:val="clear" w:color="auto" w:fill="FFFFFF"/>
        <w:suppressAutoHyphens/>
        <w:jc w:val="right"/>
        <w:textAlignment w:val="baseline"/>
        <w:rPr>
          <w:rFonts w:ascii="Century" w:hAnsi="Century"/>
          <w:color w:val="404040"/>
          <w:sz w:val="28"/>
          <w:szCs w:val="28"/>
          <w:lang w:val="uk-UA" w:eastAsia="ar-SA"/>
        </w:rPr>
      </w:pPr>
    </w:p>
    <w:p w:rsidR="00E605B8" w:rsidRPr="00E605B8" w:rsidRDefault="00E605B8" w:rsidP="00F545ED">
      <w:pPr>
        <w:shd w:val="clear" w:color="auto" w:fill="FFFFFF"/>
        <w:suppressAutoHyphens/>
        <w:jc w:val="center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bCs/>
          <w:sz w:val="28"/>
          <w:szCs w:val="28"/>
          <w:bdr w:val="none" w:sz="0" w:space="0" w:color="auto" w:frame="1"/>
          <w:lang w:val="uk-UA" w:eastAsia="ar-SA"/>
        </w:rPr>
        <w:t>Положення</w:t>
      </w:r>
      <w:r w:rsidRPr="00E605B8">
        <w:rPr>
          <w:rFonts w:ascii="Century" w:hAnsi="Century"/>
          <w:sz w:val="28"/>
          <w:szCs w:val="28"/>
          <w:lang w:val="uk-UA" w:eastAsia="ar-SA"/>
        </w:rPr>
        <w:br/>
      </w:r>
      <w:r w:rsidRPr="00E605B8">
        <w:rPr>
          <w:rFonts w:ascii="Century" w:hAnsi="Century"/>
          <w:b/>
          <w:bCs/>
          <w:sz w:val="28"/>
          <w:szCs w:val="28"/>
          <w:bdr w:val="none" w:sz="0" w:space="0" w:color="auto" w:frame="1"/>
          <w:lang w:val="uk-UA" w:eastAsia="ar-SA"/>
        </w:rPr>
        <w:t>про діяльність аукціонної комісії для</w:t>
      </w:r>
      <w:r w:rsidRPr="00E605B8">
        <w:rPr>
          <w:rFonts w:ascii="Century" w:hAnsi="Century"/>
          <w:sz w:val="28"/>
          <w:szCs w:val="28"/>
          <w:lang w:val="uk-UA" w:eastAsia="ar-SA"/>
        </w:rPr>
        <w:br/>
      </w:r>
      <w:r w:rsidRPr="00E605B8">
        <w:rPr>
          <w:rFonts w:ascii="Century" w:hAnsi="Century"/>
          <w:b/>
          <w:bCs/>
          <w:sz w:val="28"/>
          <w:szCs w:val="28"/>
          <w:bdr w:val="none" w:sz="0" w:space="0" w:color="auto" w:frame="1"/>
          <w:lang w:val="uk-UA" w:eastAsia="ar-SA"/>
        </w:rPr>
        <w:t>продажу об’єктів комунальної власності Городоцької міської ради Львівської області </w:t>
      </w:r>
      <w:r w:rsidRPr="00E605B8">
        <w:rPr>
          <w:rFonts w:ascii="Century" w:hAnsi="Century"/>
          <w:sz w:val="28"/>
          <w:szCs w:val="28"/>
          <w:lang w:val="uk-UA" w:eastAsia="ar-SA"/>
        </w:rPr>
        <w:br/>
      </w:r>
    </w:p>
    <w:p w:rsidR="00E605B8" w:rsidRPr="00E605B8" w:rsidRDefault="00E605B8" w:rsidP="00F545ED">
      <w:pPr>
        <w:numPr>
          <w:ilvl w:val="0"/>
          <w:numId w:val="7"/>
        </w:numPr>
        <w:shd w:val="clear" w:color="auto" w:fill="FFFFFF"/>
        <w:suppressAutoHyphens/>
        <w:spacing w:after="240"/>
        <w:jc w:val="center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>Загальні положення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Це Положення, розроблене відповідно до частини четвертої статті 15 Закону України «Про приватизацію державного і комунального майна», визначає порядок утворення аукціонної комісії для продажу об’єктів комунальної власності Городоцької міської ради (далі – комісія), її повноваження, права та порядок роботи.</w:t>
      </w:r>
    </w:p>
    <w:p w:rsid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Комісія у своїй діяльності керується Конституцією України, законами України, постановою Кабінету Міністрів України №432 від 10.05.2018р. «Про затвердження Порядку проведення електронних аукціонів для продажу об’єктів малої приватизації та визначення додаткових умов продажу», нормативно-правовими актами Фонду державного майна України, рішеннями Городоцької міської ради, розпорядженнями міського голови та цим Положення</w:t>
      </w:r>
      <w:r w:rsidR="00DD0565">
        <w:rPr>
          <w:rFonts w:ascii="Century" w:hAnsi="Century"/>
          <w:sz w:val="28"/>
          <w:szCs w:val="28"/>
          <w:lang w:val="uk-UA" w:eastAsia="ar-SA"/>
        </w:rPr>
        <w:t>.</w:t>
      </w:r>
    </w:p>
    <w:p w:rsidR="00DD0565" w:rsidRPr="00E605B8" w:rsidRDefault="00DD0565" w:rsidP="00DD0565">
      <w:pPr>
        <w:shd w:val="clear" w:color="auto" w:fill="FFFFFF"/>
        <w:suppressAutoHyphens/>
        <w:ind w:left="106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</w:p>
    <w:p w:rsidR="002E238D" w:rsidRPr="002E238D" w:rsidRDefault="00E605B8" w:rsidP="00F545ED">
      <w:pPr>
        <w:numPr>
          <w:ilvl w:val="0"/>
          <w:numId w:val="8"/>
        </w:numPr>
        <w:shd w:val="clear" w:color="auto" w:fill="FFFFFF"/>
        <w:suppressAutoHyphens/>
        <w:spacing w:after="240"/>
        <w:jc w:val="center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>Склад, порядок утворення комісії та її повноваження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Комісія є тимчасово діючим колегіальним органом, що утворюється для продажу об’єктів комунальної власності Городоцької міської ради.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До складу комісії входять не менш як п’ять осіб, які є представниками Городоцької міської ради та депутатського корпусу. У разі потреби до складу комісії можуть залучатися з правом дорадчого голосу спеціалісти, експерти, представники органів виконавчої влади, підприємств та/або господарських товариств тощо.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Основні принципи діяльності комісії:</w:t>
      </w:r>
    </w:p>
    <w:p w:rsidR="00E605B8" w:rsidRPr="00E605B8" w:rsidRDefault="00E605B8" w:rsidP="00E605B8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 xml:space="preserve">- </w:t>
      </w:r>
      <w:r w:rsidRPr="00E605B8">
        <w:rPr>
          <w:rFonts w:ascii="Century" w:hAnsi="Century"/>
          <w:sz w:val="28"/>
          <w:szCs w:val="28"/>
          <w:lang w:val="uk-UA" w:eastAsia="ar-SA"/>
        </w:rPr>
        <w:t>дотримання вимог законодавства;</w:t>
      </w:r>
    </w:p>
    <w:p w:rsidR="00E605B8" w:rsidRPr="00E605B8" w:rsidRDefault="00E605B8" w:rsidP="00E605B8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колегіальність прийнятих рішень;</w:t>
      </w:r>
    </w:p>
    <w:p w:rsidR="00E605B8" w:rsidRPr="00E605B8" w:rsidRDefault="00E605B8" w:rsidP="00E605B8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професіоналізм, неупередженість та незалежність членів комісії (недопущення втручання в діяльність комісії будь-яких органів влади).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lastRenderedPageBreak/>
        <w:t xml:space="preserve"> Склад комісії та зміни до нього затверджуються рішенням сесії Городоцької міської ради.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Голова комісії та секретар призначаються із виконавчого апарату працівників Городоцької міської ради.На період тривалої відсутності голови комісії (хвороба, відпустка тощо) його повноваження покладаються розпорядженням голови Городоцької міської ради на будь-кого із членів комісії.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До основних повноважень комісії належать: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розроблення умов продажу та їх подання на затвердження органу приватизації об’єктів комунальної власності територіальної громади Городоцької міської ради.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визначення стартової ціни;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визначення стартової ціни з урахуванням зниження стартової ціни;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розроблення інформаційного повідомлення про проведення аукціону;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Якщо аукціон визнаний таким, що не відбувся, або відсутнє рішення органу приватизації щодо викупу, прийняте відповідно до п. 8, 10 ст. 15 Закону України  «Про приватизацію державного і комунального майна», електронна торгова система автоматично оголошує новий аукціон, включаючи дату його проведення.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 Якщо об’єкт, який пропонувався для продажу на аукціоні, не продано, або відсутнє рішення органу приватизації  щодо припинення приватизації об’єкта відповідно до ч.3 п.6 ст. 12 Закону України «Про приватизацію державного і комунального майна» проводиться повторний аукціон із зниженням стартової ціни на 50 відсотків.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ведення протоколів засідань комісії та їх подання на затвердження голові Городоцької міської ради.</w:t>
      </w:r>
    </w:p>
    <w:p w:rsidR="00E605B8" w:rsidRPr="00E605B8" w:rsidRDefault="00E605B8" w:rsidP="00E605B8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Комісія має право:</w:t>
      </w:r>
    </w:p>
    <w:p w:rsidR="00E605B8" w:rsidRPr="00E605B8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Отримувати необхідну для роботи додаткову інформацію від відділів Городоцької міської ради.</w:t>
      </w:r>
    </w:p>
    <w:p w:rsidR="00E605B8" w:rsidRPr="00DD0565" w:rsidRDefault="00E605B8" w:rsidP="00E605B8">
      <w:pPr>
        <w:numPr>
          <w:ilvl w:val="2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Заслуховувати пояснення експертів, консультантів та інших спеціалістів.</w:t>
      </w:r>
    </w:p>
    <w:p w:rsidR="00DD0565" w:rsidRPr="00E605B8" w:rsidRDefault="00DD0565" w:rsidP="00DD0565">
      <w:pPr>
        <w:shd w:val="clear" w:color="auto" w:fill="FFFFFF"/>
        <w:suppressAutoHyphens/>
        <w:ind w:left="142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</w:p>
    <w:p w:rsidR="00E605B8" w:rsidRPr="00E605B8" w:rsidRDefault="00E605B8" w:rsidP="00F545ED">
      <w:pPr>
        <w:numPr>
          <w:ilvl w:val="0"/>
          <w:numId w:val="8"/>
        </w:numPr>
        <w:shd w:val="clear" w:color="auto" w:fill="FFFFFF"/>
        <w:suppressAutoHyphens/>
        <w:spacing w:after="240"/>
        <w:jc w:val="center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>Порядок роботи комісії</w:t>
      </w:r>
    </w:p>
    <w:p w:rsidR="00E605B8" w:rsidRPr="00E605B8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Очолює комісію та організовує її роботу голова комісії.</w:t>
      </w:r>
    </w:p>
    <w:p w:rsidR="00E605B8" w:rsidRPr="00E605B8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Організаційною формою роботи комісії є засідання.</w:t>
      </w:r>
    </w:p>
    <w:p w:rsidR="00E605B8" w:rsidRPr="00E605B8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Усі рішення комісії приймаються шляхом поіменного відкритого голосування, результати якого заносяться до протоколу.</w:t>
      </w:r>
    </w:p>
    <w:p w:rsidR="00E605B8" w:rsidRPr="00E605B8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Засідання комісії є правомочним за умови участі в ньому не менш як двох третин складу її членів.</w:t>
      </w:r>
    </w:p>
    <w:p w:rsidR="00E605B8" w:rsidRPr="00E605B8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lastRenderedPageBreak/>
        <w:t xml:space="preserve"> Члени комісії мають рівне право голосу при прийнятті рішень. Рішення комісії приймаються простою більшістю голосів членів комісії, присутніх на засіданні. </w:t>
      </w:r>
    </w:p>
    <w:p w:rsidR="00E605B8" w:rsidRPr="00E605B8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За результатами засідання комісії складаються протоколи, які підписуються всіма членами комісії, присутніми на засіданні, та у триденний строк подаються на затвердження голові Городоцької міської ради.</w:t>
      </w:r>
    </w:p>
    <w:p w:rsidR="00E605B8" w:rsidRPr="00E605B8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Секретар комісії забезпечує:</w:t>
      </w:r>
    </w:p>
    <w:p w:rsidR="00E605B8" w:rsidRPr="00E605B8" w:rsidRDefault="00E605B8" w:rsidP="002E238D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підготовку матеріалів для розгляду комісією;</w:t>
      </w:r>
    </w:p>
    <w:p w:rsidR="00E605B8" w:rsidRPr="00E605B8" w:rsidRDefault="00E605B8" w:rsidP="002E238D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виконання доручень голови комісії;</w:t>
      </w:r>
    </w:p>
    <w:p w:rsidR="00E605B8" w:rsidRPr="00E605B8" w:rsidRDefault="00E605B8" w:rsidP="002E238D">
      <w:p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>- підготовку, ведення та оформлення протоколів засідань комісії.</w:t>
      </w:r>
    </w:p>
    <w:p w:rsidR="00E605B8" w:rsidRPr="00E605B8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Члени комісії зобов’язані брати участь у роботі комісії. У разі якщо засідання комісії не відбулося через відсутність кворуму, засідання комісії переноситься на інший день.</w:t>
      </w:r>
    </w:p>
    <w:p w:rsidR="00E605B8" w:rsidRPr="00E605B8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Діяльність комісії припиняється рішенням сесії міської ради.</w:t>
      </w:r>
    </w:p>
    <w:p w:rsidR="00E605B8" w:rsidRPr="00E605B8" w:rsidRDefault="00E605B8" w:rsidP="00F545ED">
      <w:pPr>
        <w:numPr>
          <w:ilvl w:val="0"/>
          <w:numId w:val="8"/>
        </w:numPr>
        <w:shd w:val="clear" w:color="auto" w:fill="FFFFFF"/>
        <w:suppressAutoHyphens/>
        <w:spacing w:after="240"/>
        <w:ind w:firstLine="709"/>
        <w:jc w:val="center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 w:rsidRPr="00E605B8">
        <w:rPr>
          <w:rFonts w:ascii="Century" w:hAnsi="Century"/>
          <w:b/>
          <w:sz w:val="28"/>
          <w:szCs w:val="28"/>
          <w:lang w:val="uk-UA" w:eastAsia="ar-SA"/>
        </w:rPr>
        <w:t>Відповідальність членів комісії</w:t>
      </w:r>
    </w:p>
    <w:p w:rsidR="00E605B8" w:rsidRPr="002E238D" w:rsidRDefault="00E605B8" w:rsidP="002E238D">
      <w:pPr>
        <w:numPr>
          <w:ilvl w:val="1"/>
          <w:numId w:val="8"/>
        </w:numPr>
        <w:shd w:val="clear" w:color="auto" w:fill="FFFFFF"/>
        <w:suppressAutoHyphens/>
        <w:ind w:firstLine="709"/>
        <w:jc w:val="both"/>
        <w:textAlignment w:val="baseline"/>
        <w:rPr>
          <w:rFonts w:ascii="Century" w:hAnsi="Century"/>
          <w:sz w:val="28"/>
          <w:szCs w:val="28"/>
          <w:lang w:val="uk-UA" w:eastAsia="ar-SA"/>
        </w:rPr>
      </w:pPr>
      <w:r w:rsidRPr="00E605B8">
        <w:rPr>
          <w:rFonts w:ascii="Century" w:hAnsi="Century"/>
          <w:sz w:val="28"/>
          <w:szCs w:val="28"/>
          <w:lang w:val="uk-UA" w:eastAsia="ar-SA"/>
        </w:rPr>
        <w:t xml:space="preserve"> Голова та секретар комісії несуть дисциплінарну та адміністративну відповідальність за неналежне виконання своїх обов’язків.</w:t>
      </w:r>
    </w:p>
    <w:p w:rsidR="00E605B8" w:rsidRPr="00E605B8" w:rsidRDefault="00E605B8" w:rsidP="00E605B8">
      <w:pPr>
        <w:shd w:val="clear" w:color="auto" w:fill="FFFFFF"/>
        <w:suppressAutoHyphens/>
        <w:ind w:left="360"/>
        <w:jc w:val="both"/>
        <w:textAlignment w:val="baseline"/>
        <w:rPr>
          <w:rFonts w:ascii="Century" w:hAnsi="Century"/>
          <w:b/>
          <w:lang w:val="uk-UA" w:eastAsia="ar-SA"/>
        </w:rPr>
      </w:pPr>
    </w:p>
    <w:p w:rsidR="00E605B8" w:rsidRPr="00E605B8" w:rsidRDefault="00BF1138" w:rsidP="00E605B8">
      <w:pPr>
        <w:shd w:val="clear" w:color="auto" w:fill="FFFFFF"/>
        <w:suppressAutoHyphens/>
        <w:ind w:left="360"/>
        <w:jc w:val="both"/>
        <w:textAlignment w:val="baseline"/>
        <w:rPr>
          <w:rFonts w:ascii="Century" w:hAnsi="Century"/>
          <w:b/>
          <w:sz w:val="28"/>
          <w:szCs w:val="28"/>
          <w:lang w:val="uk-UA" w:eastAsia="ar-SA"/>
        </w:rPr>
      </w:pPr>
      <w:r>
        <w:rPr>
          <w:rFonts w:ascii="Century" w:hAnsi="Century"/>
          <w:b/>
          <w:sz w:val="28"/>
          <w:szCs w:val="28"/>
          <w:lang w:val="uk-UA" w:eastAsia="ar-SA"/>
        </w:rPr>
        <w:t>Секретар сесії</w:t>
      </w:r>
      <w:r w:rsidR="00E605B8" w:rsidRPr="00E605B8">
        <w:rPr>
          <w:rFonts w:ascii="Century" w:hAnsi="Century"/>
          <w:b/>
          <w:sz w:val="28"/>
          <w:szCs w:val="28"/>
          <w:lang w:val="uk-UA" w:eastAsia="ar-SA"/>
        </w:rPr>
        <w:tab/>
      </w:r>
      <w:r w:rsidR="00E605B8" w:rsidRPr="00E605B8">
        <w:rPr>
          <w:rFonts w:ascii="Century" w:hAnsi="Century"/>
          <w:b/>
          <w:sz w:val="28"/>
          <w:szCs w:val="28"/>
          <w:lang w:val="uk-UA" w:eastAsia="ar-SA"/>
        </w:rPr>
        <w:tab/>
      </w:r>
      <w:r w:rsidR="00E605B8" w:rsidRPr="00E605B8">
        <w:rPr>
          <w:rFonts w:ascii="Century" w:hAnsi="Century"/>
          <w:b/>
          <w:sz w:val="28"/>
          <w:szCs w:val="28"/>
          <w:lang w:val="uk-UA" w:eastAsia="ar-SA"/>
        </w:rPr>
        <w:tab/>
      </w:r>
      <w:r w:rsidR="002E238D">
        <w:rPr>
          <w:rFonts w:ascii="Century" w:hAnsi="Century"/>
          <w:b/>
          <w:sz w:val="28"/>
          <w:szCs w:val="28"/>
          <w:lang w:val="uk-UA" w:eastAsia="ar-SA"/>
        </w:rPr>
        <w:tab/>
      </w:r>
      <w:r w:rsidR="00E605B8" w:rsidRPr="00E605B8">
        <w:rPr>
          <w:rFonts w:ascii="Century" w:hAnsi="Century"/>
          <w:b/>
          <w:sz w:val="28"/>
          <w:szCs w:val="28"/>
          <w:lang w:val="uk-UA" w:eastAsia="ar-SA"/>
        </w:rPr>
        <w:tab/>
      </w:r>
      <w:r w:rsidR="00E605B8" w:rsidRPr="00E605B8">
        <w:rPr>
          <w:rFonts w:ascii="Century" w:hAnsi="Century"/>
          <w:b/>
          <w:sz w:val="28"/>
          <w:szCs w:val="28"/>
          <w:lang w:val="uk-UA" w:eastAsia="ar-SA"/>
        </w:rPr>
        <w:tab/>
      </w:r>
      <w:r>
        <w:rPr>
          <w:rFonts w:ascii="Century" w:hAnsi="Century"/>
          <w:b/>
          <w:sz w:val="28"/>
          <w:szCs w:val="28"/>
          <w:lang w:val="uk-UA" w:eastAsia="ar-SA"/>
        </w:rPr>
        <w:t>Іван МЄСКАЛО</w:t>
      </w:r>
    </w:p>
    <w:sectPr w:rsidR="00E605B8" w:rsidRPr="00E605B8" w:rsidSect="002E238D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756"/>
    <w:multiLevelType w:val="hybridMultilevel"/>
    <w:tmpl w:val="EB222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0291F"/>
    <w:multiLevelType w:val="multilevel"/>
    <w:tmpl w:val="54D02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163128"/>
    <w:multiLevelType w:val="hybridMultilevel"/>
    <w:tmpl w:val="7C6241FE"/>
    <w:lvl w:ilvl="0" w:tplc="8C18EFA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31D048DE"/>
    <w:multiLevelType w:val="hybridMultilevel"/>
    <w:tmpl w:val="E57A0C7E"/>
    <w:lvl w:ilvl="0" w:tplc="81F65E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A1062"/>
    <w:multiLevelType w:val="hybridMultilevel"/>
    <w:tmpl w:val="8306DE54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compat/>
  <w:rsids>
    <w:rsidRoot w:val="00DF74B9"/>
    <w:rsid w:val="000026CE"/>
    <w:rsid w:val="00024025"/>
    <w:rsid w:val="00027E85"/>
    <w:rsid w:val="00034F54"/>
    <w:rsid w:val="00042F7A"/>
    <w:rsid w:val="000434C6"/>
    <w:rsid w:val="00055879"/>
    <w:rsid w:val="000632D8"/>
    <w:rsid w:val="00092ECF"/>
    <w:rsid w:val="00107EDA"/>
    <w:rsid w:val="0011026E"/>
    <w:rsid w:val="00132792"/>
    <w:rsid w:val="00195DE8"/>
    <w:rsid w:val="001A65FE"/>
    <w:rsid w:val="001B4C6B"/>
    <w:rsid w:val="001B5A9A"/>
    <w:rsid w:val="001C23DB"/>
    <w:rsid w:val="002068A9"/>
    <w:rsid w:val="00213438"/>
    <w:rsid w:val="0021616E"/>
    <w:rsid w:val="002242F8"/>
    <w:rsid w:val="00226BE8"/>
    <w:rsid w:val="00240484"/>
    <w:rsid w:val="00244AE8"/>
    <w:rsid w:val="002674F5"/>
    <w:rsid w:val="00270D10"/>
    <w:rsid w:val="00274A2D"/>
    <w:rsid w:val="002A4B09"/>
    <w:rsid w:val="002C5ECF"/>
    <w:rsid w:val="002D09EF"/>
    <w:rsid w:val="002E238D"/>
    <w:rsid w:val="002F3DAF"/>
    <w:rsid w:val="002F5BC6"/>
    <w:rsid w:val="00311527"/>
    <w:rsid w:val="00330E64"/>
    <w:rsid w:val="00334CAB"/>
    <w:rsid w:val="003450EC"/>
    <w:rsid w:val="003522AE"/>
    <w:rsid w:val="00361BA7"/>
    <w:rsid w:val="00387395"/>
    <w:rsid w:val="00387E53"/>
    <w:rsid w:val="00397062"/>
    <w:rsid w:val="003A2AB7"/>
    <w:rsid w:val="003A7EBD"/>
    <w:rsid w:val="003D210D"/>
    <w:rsid w:val="003E1394"/>
    <w:rsid w:val="003E1431"/>
    <w:rsid w:val="003F2116"/>
    <w:rsid w:val="00410A12"/>
    <w:rsid w:val="00437462"/>
    <w:rsid w:val="0044558D"/>
    <w:rsid w:val="0045519F"/>
    <w:rsid w:val="00455D00"/>
    <w:rsid w:val="00461A76"/>
    <w:rsid w:val="00481FAE"/>
    <w:rsid w:val="004A5B53"/>
    <w:rsid w:val="004B591E"/>
    <w:rsid w:val="004D2B6A"/>
    <w:rsid w:val="004F4422"/>
    <w:rsid w:val="00500C75"/>
    <w:rsid w:val="0050389F"/>
    <w:rsid w:val="005117BA"/>
    <w:rsid w:val="0051514F"/>
    <w:rsid w:val="00517530"/>
    <w:rsid w:val="00524186"/>
    <w:rsid w:val="005249D6"/>
    <w:rsid w:val="0053301E"/>
    <w:rsid w:val="00536859"/>
    <w:rsid w:val="005661C4"/>
    <w:rsid w:val="00583D14"/>
    <w:rsid w:val="00586172"/>
    <w:rsid w:val="00594F64"/>
    <w:rsid w:val="005B23E5"/>
    <w:rsid w:val="005D48B3"/>
    <w:rsid w:val="005F00B7"/>
    <w:rsid w:val="005F59D5"/>
    <w:rsid w:val="005F5E90"/>
    <w:rsid w:val="00610A24"/>
    <w:rsid w:val="00613939"/>
    <w:rsid w:val="00617D7E"/>
    <w:rsid w:val="00636931"/>
    <w:rsid w:val="00646A0D"/>
    <w:rsid w:val="00651D25"/>
    <w:rsid w:val="006B5273"/>
    <w:rsid w:val="006D5A53"/>
    <w:rsid w:val="006E54A7"/>
    <w:rsid w:val="007222AF"/>
    <w:rsid w:val="00737EE0"/>
    <w:rsid w:val="00762599"/>
    <w:rsid w:val="00765C65"/>
    <w:rsid w:val="00767F83"/>
    <w:rsid w:val="00774B81"/>
    <w:rsid w:val="007A57C1"/>
    <w:rsid w:val="007B3A34"/>
    <w:rsid w:val="007C580C"/>
    <w:rsid w:val="007E057A"/>
    <w:rsid w:val="007F459C"/>
    <w:rsid w:val="00800A84"/>
    <w:rsid w:val="008153EE"/>
    <w:rsid w:val="00822D92"/>
    <w:rsid w:val="00825F26"/>
    <w:rsid w:val="00857915"/>
    <w:rsid w:val="00870EAA"/>
    <w:rsid w:val="0087400E"/>
    <w:rsid w:val="0087482A"/>
    <w:rsid w:val="008911FB"/>
    <w:rsid w:val="00891276"/>
    <w:rsid w:val="008915E8"/>
    <w:rsid w:val="00894356"/>
    <w:rsid w:val="008C6DFC"/>
    <w:rsid w:val="008E4E1D"/>
    <w:rsid w:val="00944117"/>
    <w:rsid w:val="0098437E"/>
    <w:rsid w:val="0098445C"/>
    <w:rsid w:val="00994B7F"/>
    <w:rsid w:val="009D1040"/>
    <w:rsid w:val="00A0065C"/>
    <w:rsid w:val="00A12E35"/>
    <w:rsid w:val="00A34E4B"/>
    <w:rsid w:val="00A40353"/>
    <w:rsid w:val="00A4127B"/>
    <w:rsid w:val="00A531BC"/>
    <w:rsid w:val="00A537C8"/>
    <w:rsid w:val="00A5466E"/>
    <w:rsid w:val="00A56644"/>
    <w:rsid w:val="00A94756"/>
    <w:rsid w:val="00A97219"/>
    <w:rsid w:val="00AA0751"/>
    <w:rsid w:val="00AA0C72"/>
    <w:rsid w:val="00AB514B"/>
    <w:rsid w:val="00AE69BA"/>
    <w:rsid w:val="00AE7ABC"/>
    <w:rsid w:val="00B03E85"/>
    <w:rsid w:val="00B050A9"/>
    <w:rsid w:val="00B06B40"/>
    <w:rsid w:val="00B236A8"/>
    <w:rsid w:val="00B70AA4"/>
    <w:rsid w:val="00B928D6"/>
    <w:rsid w:val="00BC51F3"/>
    <w:rsid w:val="00BE16AD"/>
    <w:rsid w:val="00BE2698"/>
    <w:rsid w:val="00BE5123"/>
    <w:rsid w:val="00BF1138"/>
    <w:rsid w:val="00C036AC"/>
    <w:rsid w:val="00C16F4B"/>
    <w:rsid w:val="00C42F0B"/>
    <w:rsid w:val="00C73C4D"/>
    <w:rsid w:val="00CB747B"/>
    <w:rsid w:val="00CC6314"/>
    <w:rsid w:val="00CD01FA"/>
    <w:rsid w:val="00CE6876"/>
    <w:rsid w:val="00D05F57"/>
    <w:rsid w:val="00D36881"/>
    <w:rsid w:val="00D4605B"/>
    <w:rsid w:val="00D90D13"/>
    <w:rsid w:val="00DA34C7"/>
    <w:rsid w:val="00DA6D86"/>
    <w:rsid w:val="00DB49F5"/>
    <w:rsid w:val="00DB5F4A"/>
    <w:rsid w:val="00DB6D89"/>
    <w:rsid w:val="00DB70E1"/>
    <w:rsid w:val="00DC0B03"/>
    <w:rsid w:val="00DC6AA3"/>
    <w:rsid w:val="00DD0565"/>
    <w:rsid w:val="00DE6BB4"/>
    <w:rsid w:val="00DF4A84"/>
    <w:rsid w:val="00DF74B9"/>
    <w:rsid w:val="00E47436"/>
    <w:rsid w:val="00E572D8"/>
    <w:rsid w:val="00E605B8"/>
    <w:rsid w:val="00E61A99"/>
    <w:rsid w:val="00E70EF6"/>
    <w:rsid w:val="00E80DCE"/>
    <w:rsid w:val="00E91163"/>
    <w:rsid w:val="00E9318F"/>
    <w:rsid w:val="00EB245D"/>
    <w:rsid w:val="00EC0738"/>
    <w:rsid w:val="00EC18F4"/>
    <w:rsid w:val="00ED559A"/>
    <w:rsid w:val="00EE7A01"/>
    <w:rsid w:val="00F160F9"/>
    <w:rsid w:val="00F20F91"/>
    <w:rsid w:val="00F33082"/>
    <w:rsid w:val="00F33B74"/>
    <w:rsid w:val="00F43181"/>
    <w:rsid w:val="00F545ED"/>
    <w:rsid w:val="00F8199B"/>
    <w:rsid w:val="00F83B0B"/>
    <w:rsid w:val="00F87CE8"/>
    <w:rsid w:val="00FA06DF"/>
    <w:rsid w:val="00FA0EAA"/>
    <w:rsid w:val="00FA43AE"/>
    <w:rsid w:val="00FB3E12"/>
    <w:rsid w:val="00FC47C4"/>
    <w:rsid w:val="00FC7AD2"/>
    <w:rsid w:val="00FD3B65"/>
    <w:rsid w:val="00FD3CD1"/>
    <w:rsid w:val="00FE3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4B9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semiHidden/>
    <w:rsid w:val="0045519F"/>
  </w:style>
  <w:style w:type="paragraph" w:styleId="a3">
    <w:name w:val="Body Text"/>
    <w:basedOn w:val="a"/>
    <w:rsid w:val="00DF74B9"/>
    <w:pPr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uiPriority w:val="99"/>
    <w:rsid w:val="00DF74B9"/>
    <w:pPr>
      <w:spacing w:line="300" w:lineRule="atLeast"/>
      <w:jc w:val="center"/>
    </w:pPr>
  </w:style>
  <w:style w:type="paragraph" w:styleId="a4">
    <w:name w:val="Balloon Text"/>
    <w:basedOn w:val="a"/>
    <w:semiHidden/>
    <w:rsid w:val="00410A1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1"/>
    <w:rsid w:val="00B928D6"/>
  </w:style>
  <w:style w:type="character" w:styleId="a5">
    <w:name w:val="Strong"/>
    <w:uiPriority w:val="22"/>
    <w:qFormat/>
    <w:rsid w:val="00226BE8"/>
    <w:rPr>
      <w:b/>
      <w:bCs/>
    </w:rPr>
  </w:style>
  <w:style w:type="table" w:styleId="a6">
    <w:name w:val="Table Grid"/>
    <w:basedOn w:val="a1"/>
    <w:rsid w:val="00AE7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4411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4700</Words>
  <Characters>2679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7365</CharactersWithSpaces>
  <SharedDoc>false</SharedDoc>
  <HLinks>
    <vt:vector size="6" baseType="variant">
      <vt:variant>
        <vt:i4>6815758</vt:i4>
      </vt:variant>
      <vt:variant>
        <vt:i4>-1</vt:i4>
      </vt:variant>
      <vt:variant>
        <vt:i4>1026</vt:i4>
      </vt:variant>
      <vt:variant>
        <vt:i4>1</vt:i4>
      </vt:variant>
      <vt:variant>
        <vt:lpwstr>http://search.ligazakon.ua/l_flib1.nsf/LookupFiles/kp111242_img_001.gif/$file/kp111242_img_001.gif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1</cp:lastModifiedBy>
  <cp:revision>14</cp:revision>
  <cp:lastPrinted>2021-02-26T14:33:00Z</cp:lastPrinted>
  <dcterms:created xsi:type="dcterms:W3CDTF">2022-05-24T14:33:00Z</dcterms:created>
  <dcterms:modified xsi:type="dcterms:W3CDTF">2009-01-01T02:32:00Z</dcterms:modified>
</cp:coreProperties>
</file>